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4DA4C0CD" w:rsidR="007B70DC" w:rsidRPr="00D90651" w:rsidRDefault="00B0160B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 14</w:t>
      </w:r>
      <w:r w:rsidR="00D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2022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>Phillip Gouaux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55C98FD5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 w:rsidR="00B0160B">
        <w:rPr>
          <w:rFonts w:ascii="Times New Roman" w:hAnsi="Times New Roman"/>
          <w:sz w:val="28"/>
          <w:szCs w:val="28"/>
        </w:rPr>
        <w:t xml:space="preserve">Ryan Chouest, </w:t>
      </w:r>
      <w:r>
        <w:rPr>
          <w:rFonts w:ascii="Times New Roman" w:hAnsi="Times New Roman"/>
          <w:sz w:val="28"/>
          <w:szCs w:val="28"/>
        </w:rPr>
        <w:t>Marty Vedros</w:t>
      </w:r>
      <w:r w:rsidR="00404F00">
        <w:rPr>
          <w:rFonts w:ascii="Times New Roman" w:hAnsi="Times New Roman"/>
          <w:sz w:val="28"/>
          <w:szCs w:val="28"/>
        </w:rPr>
        <w:t>, Phillip Gouaux,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404F00">
        <w:rPr>
          <w:rFonts w:ascii="Times New Roman" w:hAnsi="Times New Roman"/>
          <w:sz w:val="28"/>
          <w:szCs w:val="28"/>
        </w:rPr>
        <w:t xml:space="preserve"> and Donald Lefort</w:t>
      </w:r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B0160B">
        <w:rPr>
          <w:rFonts w:ascii="Times New Roman" w:hAnsi="Times New Roman"/>
          <w:sz w:val="28"/>
          <w:szCs w:val="28"/>
        </w:rPr>
        <w:t>Holly Rome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7C0F1B9D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</w:t>
      </w:r>
      <w:r w:rsidR="00C81100">
        <w:rPr>
          <w:rFonts w:ascii="Times New Roman" w:hAnsi="Times New Roman"/>
          <w:b/>
          <w:sz w:val="28"/>
          <w:szCs w:val="28"/>
        </w:rPr>
        <w:t xml:space="preserve">f </w:t>
      </w:r>
      <w:r w:rsidR="00B0160B">
        <w:rPr>
          <w:rFonts w:ascii="Times New Roman" w:hAnsi="Times New Roman"/>
          <w:b/>
          <w:sz w:val="28"/>
          <w:szCs w:val="28"/>
        </w:rPr>
        <w:t>October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D77AD5">
        <w:rPr>
          <w:rFonts w:ascii="Times New Roman" w:hAnsi="Times New Roman"/>
          <w:bCs/>
          <w:sz w:val="28"/>
          <w:szCs w:val="28"/>
        </w:rPr>
        <w:t>Donald Lefort</w:t>
      </w:r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D77AD5">
        <w:rPr>
          <w:rFonts w:ascii="Times New Roman" w:hAnsi="Times New Roman"/>
          <w:sz w:val="28"/>
          <w:szCs w:val="28"/>
        </w:rPr>
        <w:t>Marty Vedros</w:t>
      </w:r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B0160B">
        <w:rPr>
          <w:rFonts w:ascii="Times New Roman" w:hAnsi="Times New Roman"/>
          <w:sz w:val="28"/>
          <w:szCs w:val="28"/>
        </w:rPr>
        <w:t>October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717C8A5D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0160B">
        <w:rPr>
          <w:rFonts w:ascii="Times New Roman" w:eastAsia="Times New Roman" w:hAnsi="Times New Roman" w:cs="Times New Roman"/>
          <w:color w:val="000000"/>
          <w:sz w:val="28"/>
          <w:szCs w:val="28"/>
        </w:rPr>
        <w:t>Marty Vedros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B0160B">
        <w:rPr>
          <w:rFonts w:ascii="Times New Roman" w:hAnsi="Times New Roman"/>
          <w:sz w:val="28"/>
          <w:szCs w:val="28"/>
        </w:rPr>
        <w:t>Stephen Acosta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69A8923D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emails;</w:t>
      </w:r>
      <w:r w:rsidR="00404F00">
        <w:rPr>
          <w:rFonts w:ascii="Times New Roman" w:hAnsi="Times New Roman"/>
          <w:sz w:val="28"/>
          <w:szCs w:val="28"/>
        </w:rPr>
        <w:t xml:space="preserve"> </w:t>
      </w:r>
      <w:r w:rsidR="00B0160B">
        <w:rPr>
          <w:rFonts w:ascii="Times New Roman" w:hAnsi="Times New Roman"/>
          <w:sz w:val="28"/>
          <w:szCs w:val="28"/>
        </w:rPr>
        <w:t>paid third quarter taxes, ordered signage</w:t>
      </w:r>
      <w:r w:rsidR="00D77AD5">
        <w:rPr>
          <w:rFonts w:ascii="Times New Roman" w:hAnsi="Times New Roman"/>
          <w:sz w:val="28"/>
          <w:szCs w:val="28"/>
        </w:rPr>
        <w:t xml:space="preserve">; </w:t>
      </w:r>
      <w:r w:rsidR="00146F47">
        <w:rPr>
          <w:rFonts w:ascii="Times New Roman" w:hAnsi="Times New Roman"/>
          <w:sz w:val="28"/>
          <w:szCs w:val="28"/>
        </w:rPr>
        <w:t xml:space="preserve">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621F770A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Stephen Acosta motioned and </w:t>
      </w:r>
      <w:r w:rsidR="00B0160B">
        <w:rPr>
          <w:rFonts w:ascii="Times New Roman" w:hAnsi="Times New Roman"/>
          <w:color w:val="000000"/>
          <w:sz w:val="28"/>
          <w:szCs w:val="28"/>
        </w:rPr>
        <w:t>Marty Vedros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 seconded to approve the agenda. Voting yes – all; motion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1703546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>Phillip Gouaux</w:t>
      </w:r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12A6B51" w14:textId="0DE16F00" w:rsidR="00D77AD5" w:rsidRDefault="00D77AD5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6BFE89" w14:textId="77777777" w:rsidR="00BF63DB" w:rsidRDefault="00BF63DB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69E34883" w:rsidR="00D05660" w:rsidRDefault="00B0160B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Resolution for Nutria Contract/Bid</w:t>
      </w:r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Gouaux </w:t>
      </w:r>
      <w:r w:rsidR="00DC2151">
        <w:rPr>
          <w:rFonts w:ascii="Times New Roman" w:hAnsi="Times New Roman"/>
          <w:sz w:val="28"/>
          <w:szCs w:val="28"/>
        </w:rPr>
        <w:t xml:space="preserve">advised commissioners and </w:t>
      </w:r>
      <w:r w:rsidR="0066257D">
        <w:rPr>
          <w:rFonts w:ascii="Times New Roman" w:hAnsi="Times New Roman"/>
          <w:sz w:val="28"/>
          <w:szCs w:val="28"/>
        </w:rPr>
        <w:t>public</w:t>
      </w:r>
      <w:r w:rsidR="00DC2151">
        <w:rPr>
          <w:rFonts w:ascii="Times New Roman" w:hAnsi="Times New Roman"/>
          <w:sz w:val="28"/>
          <w:szCs w:val="28"/>
        </w:rPr>
        <w:t xml:space="preserve"> that he has spoken with the District Attorney office in regards of how to proceed with the future nutria contract. He was advised to submit a written resolution seeking approval for the board if electing to select a nutria hunter without putting it out in a formal bidding process. Marty Vedros motioned and Stephen Acosta seconded to approve. Voting yes – all; motion passed.</w:t>
      </w:r>
    </w:p>
    <w:p w14:paraId="631F36F6" w14:textId="3F8C58A7" w:rsidR="005F3C85" w:rsidRDefault="005F3C85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631DDFB" w14:textId="5FF53B66" w:rsidR="005F3C85" w:rsidRDefault="00DC215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Ryan Chouest appointed to manage Lafourche Game and Fish website</w:t>
      </w:r>
      <w:r w:rsidR="005F3C85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5F3C85">
        <w:rPr>
          <w:rFonts w:ascii="Times New Roman" w:hAnsi="Times New Roman"/>
          <w:sz w:val="28"/>
          <w:szCs w:val="28"/>
        </w:rPr>
        <w:t xml:space="preserve">Chairman Phillip Gouaux advised </w:t>
      </w:r>
      <w:r w:rsidR="00594B81">
        <w:rPr>
          <w:rFonts w:ascii="Times New Roman" w:hAnsi="Times New Roman"/>
          <w:sz w:val="28"/>
          <w:szCs w:val="28"/>
        </w:rPr>
        <w:t xml:space="preserve">commissioners and public that </w:t>
      </w:r>
      <w:r w:rsidR="0066257D">
        <w:rPr>
          <w:rFonts w:ascii="Times New Roman" w:hAnsi="Times New Roman"/>
          <w:sz w:val="28"/>
          <w:szCs w:val="28"/>
        </w:rPr>
        <w:t xml:space="preserve">newest board </w:t>
      </w:r>
      <w:r w:rsidR="0066257D">
        <w:rPr>
          <w:rFonts w:ascii="Times New Roman" w:hAnsi="Times New Roman"/>
          <w:sz w:val="28"/>
          <w:szCs w:val="28"/>
        </w:rPr>
        <w:lastRenderedPageBreak/>
        <w:t>member, Ryan Chouest, would like to revise/design an updated website/social media page for the Commission where all minutes, notices and contact information would be easily accessible to public. Ryan will research this further and will update at next meeting.</w:t>
      </w:r>
    </w:p>
    <w:p w14:paraId="36E3BAF6" w14:textId="59884948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147FD0" w14:textId="675ACA7A" w:rsidR="0066257D" w:rsidRDefault="0066257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Proposed 2023 Budget</w:t>
      </w:r>
      <w:r w:rsidR="00594B81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A motion was made by Marty Vedros and seconded by Stephen Acosta to approve the proposed budget. Voting yes – all; motion passed.</w:t>
      </w:r>
    </w:p>
    <w:p w14:paraId="57B2432B" w14:textId="6CC7B783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4D81633" w14:textId="72A3D352" w:rsidR="00594B81" w:rsidRDefault="0066257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Electrical Utilities Update</w:t>
      </w:r>
      <w:r w:rsidR="001E2CB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1E2CB2">
        <w:rPr>
          <w:rFonts w:ascii="Times New Roman" w:hAnsi="Times New Roman"/>
          <w:sz w:val="28"/>
          <w:szCs w:val="28"/>
        </w:rPr>
        <w:t>Chairman Phillip Gouaux advised tha</w:t>
      </w:r>
      <w:r w:rsidR="00D95C92">
        <w:rPr>
          <w:rFonts w:ascii="Times New Roman" w:hAnsi="Times New Roman"/>
          <w:sz w:val="28"/>
          <w:szCs w:val="28"/>
        </w:rPr>
        <w:t>t he had contacted SLECA</w:t>
      </w:r>
      <w:r>
        <w:rPr>
          <w:rFonts w:ascii="Times New Roman" w:hAnsi="Times New Roman"/>
          <w:sz w:val="28"/>
          <w:szCs w:val="28"/>
        </w:rPr>
        <w:t xml:space="preserve"> again asking for a possible start date for restoration of utilities. He was told that they are currently acquiring the proper equipment needed to begin. All old electrical poles have been removed. </w:t>
      </w:r>
      <w:r w:rsidR="00AE5299">
        <w:rPr>
          <w:rFonts w:ascii="Times New Roman" w:hAnsi="Times New Roman"/>
          <w:sz w:val="28"/>
          <w:szCs w:val="28"/>
        </w:rPr>
        <w:t xml:space="preserve">He also advised for lease holders to contact lieutenant governor, Billy Nungesser, to voice their concerns. </w:t>
      </w:r>
      <w:r>
        <w:rPr>
          <w:rFonts w:ascii="Times New Roman" w:hAnsi="Times New Roman"/>
          <w:sz w:val="28"/>
          <w:szCs w:val="28"/>
        </w:rPr>
        <w:t xml:space="preserve">Will continue to advise on updates. </w:t>
      </w:r>
    </w:p>
    <w:p w14:paraId="2E29D9EB" w14:textId="1699C59F" w:rsidR="001E2CB2" w:rsidRDefault="001E2CB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43F0F8C" w14:textId="4CCE1F8F" w:rsidR="001E2CB2" w:rsidRDefault="00AE5299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 Lease Fee email notice/no mailouts</w:t>
      </w:r>
      <w:r w:rsidR="001E2CB2">
        <w:rPr>
          <w:rFonts w:ascii="Times New Roman" w:hAnsi="Times New Roman"/>
          <w:b/>
          <w:bCs/>
          <w:sz w:val="28"/>
          <w:szCs w:val="28"/>
        </w:rPr>
        <w:t>:</w:t>
      </w:r>
      <w:r w:rsidR="001E2CB2">
        <w:rPr>
          <w:rFonts w:ascii="Times New Roman" w:hAnsi="Times New Roman"/>
          <w:sz w:val="28"/>
          <w:szCs w:val="28"/>
        </w:rPr>
        <w:t xml:space="preserve"> </w:t>
      </w:r>
      <w:r w:rsidR="00D1122D">
        <w:rPr>
          <w:rFonts w:ascii="Times New Roman" w:hAnsi="Times New Roman"/>
          <w:sz w:val="28"/>
          <w:szCs w:val="28"/>
        </w:rPr>
        <w:t>Chairman Phillip Gouaux</w:t>
      </w:r>
      <w:r w:rsidR="00D95C92">
        <w:rPr>
          <w:rFonts w:ascii="Times New Roman" w:hAnsi="Times New Roman"/>
          <w:sz w:val="28"/>
          <w:szCs w:val="28"/>
        </w:rPr>
        <w:t xml:space="preserve"> advised</w:t>
      </w:r>
      <w:r>
        <w:rPr>
          <w:rFonts w:ascii="Times New Roman" w:hAnsi="Times New Roman"/>
          <w:sz w:val="28"/>
          <w:szCs w:val="28"/>
        </w:rPr>
        <w:t xml:space="preserve"> the lease holders that the board will email reminders for lease fees due on January 1, 2023. Fees are to be mailed to P.O. Box 215, Lockport, La., 70374. </w:t>
      </w:r>
    </w:p>
    <w:p w14:paraId="1A9D8EFD" w14:textId="298331D0" w:rsidR="00AE5299" w:rsidRDefault="00AE5299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91AD15B" w14:textId="59C8768A" w:rsidR="00AE5299" w:rsidRPr="00AE5299" w:rsidRDefault="00AE5299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Dumpster Update: </w:t>
      </w:r>
      <w:r w:rsidR="00BD7357">
        <w:rPr>
          <w:rFonts w:ascii="Times New Roman" w:hAnsi="Times New Roman"/>
          <w:sz w:val="28"/>
          <w:szCs w:val="28"/>
        </w:rPr>
        <w:t xml:space="preserve">Chairman Phillip Gouaux advised that he had spoken with Rick Ledet about dumpster allocation for lease holders. Rick agreed that a dumpster can and will be accessible to lease holders for disposal of metal debris only. Availability and guidelines will be posted once dumpster delivery is confirmed. </w:t>
      </w:r>
    </w:p>
    <w:p w14:paraId="30A2D04E" w14:textId="711E08DD" w:rsidR="00D1122D" w:rsidRDefault="00D1122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09284522" w:rsidR="00C559F1" w:rsidRPr="00D05660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A148472" w14:textId="77777777" w:rsidR="00B7777A" w:rsidRPr="00B7777A" w:rsidRDefault="00B7777A" w:rsidP="00B777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8943C" w14:textId="63FBB71F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Phillip Gouaux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BD7357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12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1CEF8B9A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Marty Vedros</w:t>
      </w:r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BD7357">
        <w:rPr>
          <w:rFonts w:ascii="Times New Roman" w:hAnsi="Times New Roman"/>
          <w:sz w:val="28"/>
          <w:szCs w:val="28"/>
        </w:rPr>
        <w:t>Joy</w:t>
      </w:r>
      <w:r w:rsidR="005B6026">
        <w:rPr>
          <w:rFonts w:ascii="Times New Roman" w:hAnsi="Times New Roman"/>
          <w:sz w:val="28"/>
          <w:szCs w:val="28"/>
        </w:rPr>
        <w:t xml:space="preserve"> Acosta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Phillip Gouaux</w:t>
      </w:r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0852" w14:textId="77777777" w:rsidR="00972AC6" w:rsidRDefault="00972AC6" w:rsidP="00DB0A40">
      <w:pPr>
        <w:spacing w:after="0" w:line="240" w:lineRule="auto"/>
      </w:pPr>
      <w:r>
        <w:separator/>
      </w:r>
    </w:p>
  </w:endnote>
  <w:endnote w:type="continuationSeparator" w:id="0">
    <w:p w14:paraId="0A645288" w14:textId="77777777" w:rsidR="00972AC6" w:rsidRDefault="00972AC6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DD5C" w14:textId="77777777" w:rsidR="00972AC6" w:rsidRDefault="00972AC6" w:rsidP="00DB0A40">
      <w:pPr>
        <w:spacing w:after="0" w:line="240" w:lineRule="auto"/>
      </w:pPr>
      <w:r>
        <w:separator/>
      </w:r>
    </w:p>
  </w:footnote>
  <w:footnote w:type="continuationSeparator" w:id="0">
    <w:p w14:paraId="3A538650" w14:textId="77777777" w:rsidR="00972AC6" w:rsidRDefault="00972AC6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A91"/>
    <w:rsid w:val="000A6291"/>
    <w:rsid w:val="000B16D4"/>
    <w:rsid w:val="00100AD3"/>
    <w:rsid w:val="0010435B"/>
    <w:rsid w:val="00114ED8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B6C79"/>
    <w:rsid w:val="002E4575"/>
    <w:rsid w:val="002E5BEF"/>
    <w:rsid w:val="00304408"/>
    <w:rsid w:val="0030791B"/>
    <w:rsid w:val="00307D1E"/>
    <w:rsid w:val="003477EB"/>
    <w:rsid w:val="00356914"/>
    <w:rsid w:val="003770A0"/>
    <w:rsid w:val="003F5DF1"/>
    <w:rsid w:val="00404F00"/>
    <w:rsid w:val="0041348E"/>
    <w:rsid w:val="004A64EE"/>
    <w:rsid w:val="004A6744"/>
    <w:rsid w:val="004B3EE3"/>
    <w:rsid w:val="004F1585"/>
    <w:rsid w:val="00514A1F"/>
    <w:rsid w:val="0051631D"/>
    <w:rsid w:val="00523BE7"/>
    <w:rsid w:val="00547746"/>
    <w:rsid w:val="00594B81"/>
    <w:rsid w:val="005A14B6"/>
    <w:rsid w:val="005B6026"/>
    <w:rsid w:val="005B6FED"/>
    <w:rsid w:val="005E54C5"/>
    <w:rsid w:val="005F276A"/>
    <w:rsid w:val="005F3C85"/>
    <w:rsid w:val="005F4F2E"/>
    <w:rsid w:val="005F68FD"/>
    <w:rsid w:val="00637816"/>
    <w:rsid w:val="00646CA0"/>
    <w:rsid w:val="0066257D"/>
    <w:rsid w:val="0068725E"/>
    <w:rsid w:val="00697FE3"/>
    <w:rsid w:val="006A3C19"/>
    <w:rsid w:val="006B23ED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2AC6"/>
    <w:rsid w:val="009778EB"/>
    <w:rsid w:val="009E4B17"/>
    <w:rsid w:val="00A04094"/>
    <w:rsid w:val="00A0482D"/>
    <w:rsid w:val="00A2686E"/>
    <w:rsid w:val="00A42C54"/>
    <w:rsid w:val="00A43210"/>
    <w:rsid w:val="00A528A4"/>
    <w:rsid w:val="00AB4625"/>
    <w:rsid w:val="00AC2569"/>
    <w:rsid w:val="00AC2A6B"/>
    <w:rsid w:val="00AE5299"/>
    <w:rsid w:val="00AF0765"/>
    <w:rsid w:val="00B0160B"/>
    <w:rsid w:val="00B341AC"/>
    <w:rsid w:val="00B76F3B"/>
    <w:rsid w:val="00B7777A"/>
    <w:rsid w:val="00B8186C"/>
    <w:rsid w:val="00B915A6"/>
    <w:rsid w:val="00B93A90"/>
    <w:rsid w:val="00BA5422"/>
    <w:rsid w:val="00BB39E4"/>
    <w:rsid w:val="00BD7357"/>
    <w:rsid w:val="00BF63DB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514A7"/>
    <w:rsid w:val="00D546F2"/>
    <w:rsid w:val="00D56EF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14627"/>
    <w:rsid w:val="00E4037F"/>
    <w:rsid w:val="00E47D4A"/>
    <w:rsid w:val="00E9228D"/>
    <w:rsid w:val="00EA7847"/>
    <w:rsid w:val="00EB647B"/>
    <w:rsid w:val="00F007FA"/>
    <w:rsid w:val="00F0305B"/>
    <w:rsid w:val="00F1719D"/>
    <w:rsid w:val="00F21DA6"/>
    <w:rsid w:val="00F23A33"/>
    <w:rsid w:val="00F31D2D"/>
    <w:rsid w:val="00F557C3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2022-01-31T11:48:00Z</cp:lastPrinted>
  <dcterms:created xsi:type="dcterms:W3CDTF">2023-02-11T22:25:00Z</dcterms:created>
  <dcterms:modified xsi:type="dcterms:W3CDTF">2023-02-11T22:25:00Z</dcterms:modified>
</cp:coreProperties>
</file>